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54A5" w:rsidRDefault="000154A5" w:rsidP="000154A5">
      <w:pPr>
        <w:adjustRightInd w:val="0"/>
        <w:snapToGrid w:val="0"/>
        <w:spacing w:line="700" w:lineRule="exact"/>
        <w:ind w:right="400"/>
        <w:rPr>
          <w:rFonts w:ascii="黑体" w:eastAsia="黑体" w:hAnsi="黑体" w:cs="黑体"/>
          <w:bCs/>
          <w:spacing w:val="-20"/>
          <w:sz w:val="32"/>
          <w:szCs w:val="32"/>
        </w:rPr>
      </w:pPr>
      <w:r>
        <w:rPr>
          <w:rFonts w:ascii="黑体" w:eastAsia="黑体" w:hAnsi="黑体" w:cs="黑体" w:hint="eastAsia"/>
          <w:bCs/>
          <w:spacing w:val="-20"/>
          <w:sz w:val="32"/>
          <w:szCs w:val="32"/>
        </w:rPr>
        <w:t>附件1</w:t>
      </w:r>
    </w:p>
    <w:p w:rsidR="000154A5" w:rsidRDefault="000154A5" w:rsidP="000154A5">
      <w:pPr>
        <w:adjustRightInd w:val="0"/>
        <w:snapToGrid w:val="0"/>
        <w:spacing w:line="700" w:lineRule="exact"/>
        <w:ind w:right="400"/>
        <w:rPr>
          <w:rFonts w:ascii="黑体" w:eastAsia="黑体" w:hAnsi="黑体" w:cs="黑体"/>
          <w:bCs/>
          <w:spacing w:val="-20"/>
          <w:sz w:val="32"/>
          <w:szCs w:val="32"/>
        </w:rPr>
      </w:pPr>
    </w:p>
    <w:p w:rsidR="000154A5" w:rsidRPr="002C35B1" w:rsidRDefault="000154A5" w:rsidP="000154A5">
      <w:pPr>
        <w:widowControl/>
        <w:spacing w:line="520" w:lineRule="exact"/>
        <w:rPr>
          <w:rFonts w:ascii="黑体" w:eastAsia="黑体" w:hAnsi="黑体" w:cs="方正小标宋简体"/>
          <w:bCs/>
          <w:color w:val="000000"/>
          <w:kern w:val="0"/>
          <w:sz w:val="44"/>
          <w:szCs w:val="44"/>
        </w:rPr>
      </w:pPr>
      <w:r w:rsidRPr="002C35B1">
        <w:rPr>
          <w:rFonts w:ascii="黑体" w:eastAsia="黑体" w:hAnsi="黑体" w:cs="方正小标宋简体" w:hint="eastAsia"/>
          <w:bCs/>
          <w:color w:val="000000"/>
          <w:kern w:val="0"/>
          <w:sz w:val="44"/>
          <w:szCs w:val="44"/>
        </w:rPr>
        <w:t>朱利中</w:t>
      </w:r>
    </w:p>
    <w:p w:rsidR="000154A5" w:rsidRPr="000154A5" w:rsidRDefault="000154A5" w:rsidP="000154A5">
      <w:pPr>
        <w:widowControl/>
        <w:spacing w:line="520" w:lineRule="exact"/>
        <w:rPr>
          <w:rFonts w:ascii="仿宋_GB2312" w:eastAsia="仿宋_GB2312" w:hAnsiTheme="majorEastAsia" w:cs="方正楷体_GBK" w:hint="eastAsia"/>
          <w:color w:val="000000"/>
          <w:kern w:val="0"/>
          <w:sz w:val="32"/>
          <w:szCs w:val="32"/>
        </w:rPr>
      </w:pPr>
      <w:r w:rsidRPr="000154A5">
        <w:rPr>
          <w:rFonts w:ascii="仿宋_GB2312" w:eastAsia="仿宋_GB2312" w:hAnsiTheme="majorEastAsia" w:cs="方正楷体_GBK" w:hint="eastAsia"/>
          <w:color w:val="000000"/>
          <w:kern w:val="0"/>
          <w:sz w:val="32"/>
          <w:szCs w:val="32"/>
        </w:rPr>
        <w:t>单位及职务：浙江大学环境与资源学院院士</w:t>
      </w:r>
    </w:p>
    <w:p w:rsidR="000154A5" w:rsidRPr="000154A5" w:rsidRDefault="000154A5" w:rsidP="000154A5">
      <w:pPr>
        <w:widowControl/>
        <w:spacing w:line="520" w:lineRule="exact"/>
        <w:rPr>
          <w:rFonts w:ascii="仿宋_GB2312" w:eastAsia="仿宋_GB2312" w:hAnsiTheme="majorEastAsia" w:cs="方正楷体_GBK" w:hint="eastAsia"/>
          <w:color w:val="000000"/>
          <w:kern w:val="0"/>
          <w:sz w:val="32"/>
          <w:szCs w:val="32"/>
        </w:rPr>
      </w:pPr>
      <w:r w:rsidRPr="000154A5">
        <w:rPr>
          <w:rFonts w:ascii="仿宋_GB2312" w:eastAsia="仿宋_GB2312" w:hAnsiTheme="majorEastAsia" w:cs="方正楷体_GBK" w:hint="eastAsia"/>
          <w:color w:val="000000"/>
          <w:kern w:val="0"/>
          <w:sz w:val="32"/>
          <w:szCs w:val="32"/>
        </w:rPr>
        <w:t>曾获荣誉：浙江省劳动模范、全国创新争先奖状、何梁何利基金科学与技术进步奖</w:t>
      </w:r>
    </w:p>
    <w:p w:rsidR="000154A5" w:rsidRPr="002C35B1" w:rsidRDefault="000154A5" w:rsidP="000154A5">
      <w:pPr>
        <w:spacing w:line="520" w:lineRule="exact"/>
        <w:ind w:firstLineChars="200" w:firstLine="600"/>
        <w:rPr>
          <w:rFonts w:asciiTheme="minorEastAsia" w:hAnsiTheme="minorEastAsia" w:cs="方正仿宋_GBK"/>
          <w:color w:val="000000"/>
          <w:sz w:val="30"/>
          <w:szCs w:val="30"/>
        </w:rPr>
      </w:pPr>
      <w:r w:rsidRPr="002C35B1">
        <w:rPr>
          <w:rFonts w:asciiTheme="minorEastAsia" w:hAnsiTheme="minorEastAsia" w:cs="方正仿宋_GBK" w:hint="eastAsia"/>
          <w:color w:val="000000"/>
          <w:sz w:val="30"/>
          <w:szCs w:val="30"/>
        </w:rPr>
        <w:t>朱利中，男，汉族，1</w:t>
      </w:r>
      <w:r w:rsidRPr="002C35B1">
        <w:rPr>
          <w:rFonts w:asciiTheme="minorEastAsia" w:hAnsiTheme="minorEastAsia" w:cs="方正仿宋_GBK"/>
          <w:color w:val="000000"/>
          <w:sz w:val="30"/>
          <w:szCs w:val="30"/>
        </w:rPr>
        <w:t>959</w:t>
      </w:r>
      <w:r w:rsidRPr="002C35B1">
        <w:rPr>
          <w:rFonts w:asciiTheme="minorEastAsia" w:hAnsiTheme="minorEastAsia" w:cs="方正仿宋_GBK" w:hint="eastAsia"/>
          <w:color w:val="000000"/>
          <w:sz w:val="30"/>
          <w:szCs w:val="30"/>
        </w:rPr>
        <w:t>年1</w:t>
      </w:r>
      <w:r w:rsidRPr="002C35B1">
        <w:rPr>
          <w:rFonts w:asciiTheme="minorEastAsia" w:hAnsiTheme="minorEastAsia" w:cs="方正仿宋_GBK"/>
          <w:color w:val="000000"/>
          <w:sz w:val="30"/>
          <w:szCs w:val="30"/>
        </w:rPr>
        <w:t>0</w:t>
      </w:r>
      <w:r w:rsidRPr="002C35B1">
        <w:rPr>
          <w:rFonts w:asciiTheme="minorEastAsia" w:hAnsiTheme="minorEastAsia" w:cs="方正仿宋_GBK" w:hint="eastAsia"/>
          <w:color w:val="000000"/>
          <w:sz w:val="30"/>
          <w:szCs w:val="30"/>
        </w:rPr>
        <w:t>月出生，浙江上虞人，中共党员，中国工程院院士。他是我国土壤环境领域科技战略领军人才，培育了大批环境学科杰出人才。</w:t>
      </w:r>
    </w:p>
    <w:p w:rsidR="000154A5" w:rsidRPr="002C35B1" w:rsidRDefault="000154A5" w:rsidP="000154A5">
      <w:pPr>
        <w:spacing w:line="520" w:lineRule="exact"/>
        <w:ind w:firstLineChars="200" w:firstLine="600"/>
        <w:rPr>
          <w:rFonts w:asciiTheme="minorEastAsia" w:hAnsiTheme="minorEastAsia" w:cs="方正仿宋_GBK"/>
          <w:color w:val="000000"/>
          <w:sz w:val="30"/>
          <w:szCs w:val="30"/>
        </w:rPr>
      </w:pPr>
      <w:r w:rsidRPr="002C35B1">
        <w:rPr>
          <w:rFonts w:asciiTheme="minorEastAsia" w:hAnsiTheme="minorEastAsia" w:cs="方正黑体_GBK" w:hint="eastAsia"/>
          <w:color w:val="000000"/>
          <w:sz w:val="30"/>
          <w:szCs w:val="30"/>
        </w:rPr>
        <w:t>一、教书育人，勤于奉献。</w:t>
      </w:r>
      <w:r w:rsidRPr="002C35B1">
        <w:rPr>
          <w:rFonts w:asciiTheme="minorEastAsia" w:hAnsiTheme="minorEastAsia" w:cs="方正仿宋_GBK" w:hint="eastAsia"/>
          <w:color w:val="000000"/>
          <w:sz w:val="30"/>
          <w:szCs w:val="30"/>
        </w:rPr>
        <w:t>从教3</w:t>
      </w:r>
      <w:r w:rsidRPr="002C35B1">
        <w:rPr>
          <w:rFonts w:asciiTheme="minorEastAsia" w:hAnsiTheme="minorEastAsia" w:cs="方正仿宋_GBK"/>
          <w:color w:val="000000"/>
          <w:sz w:val="30"/>
          <w:szCs w:val="30"/>
        </w:rPr>
        <w:t>9</w:t>
      </w:r>
      <w:r w:rsidRPr="002C35B1">
        <w:rPr>
          <w:rFonts w:asciiTheme="minorEastAsia" w:hAnsiTheme="minorEastAsia" w:cs="方正仿宋_GBK" w:hint="eastAsia"/>
          <w:color w:val="000000"/>
          <w:sz w:val="30"/>
          <w:szCs w:val="30"/>
        </w:rPr>
        <w:t>年，始终坚守教育教学第一线，培养博士5</w:t>
      </w:r>
      <w:r w:rsidRPr="002C35B1">
        <w:rPr>
          <w:rFonts w:asciiTheme="minorEastAsia" w:hAnsiTheme="minorEastAsia" w:cs="方正仿宋_GBK"/>
          <w:color w:val="000000"/>
          <w:sz w:val="30"/>
          <w:szCs w:val="30"/>
        </w:rPr>
        <w:t>4</w:t>
      </w:r>
      <w:r w:rsidRPr="002C35B1">
        <w:rPr>
          <w:rFonts w:asciiTheme="minorEastAsia" w:hAnsiTheme="minorEastAsia" w:cs="方正仿宋_GBK" w:hint="eastAsia"/>
          <w:color w:val="000000"/>
          <w:sz w:val="30"/>
          <w:szCs w:val="30"/>
        </w:rPr>
        <w:t>名，硕士4</w:t>
      </w:r>
      <w:r w:rsidRPr="002C35B1">
        <w:rPr>
          <w:rFonts w:asciiTheme="minorEastAsia" w:hAnsiTheme="minorEastAsia" w:cs="方正仿宋_GBK"/>
          <w:color w:val="000000"/>
          <w:sz w:val="30"/>
          <w:szCs w:val="30"/>
        </w:rPr>
        <w:t>9</w:t>
      </w:r>
      <w:r w:rsidRPr="002C35B1">
        <w:rPr>
          <w:rFonts w:asciiTheme="minorEastAsia" w:hAnsiTheme="minorEastAsia" w:cs="方正仿宋_GBK" w:hint="eastAsia"/>
          <w:color w:val="000000"/>
          <w:sz w:val="30"/>
          <w:szCs w:val="30"/>
        </w:rPr>
        <w:t>名，7人入选杰青</w:t>
      </w:r>
      <w:r w:rsidRPr="002C35B1">
        <w:rPr>
          <w:rFonts w:asciiTheme="minorEastAsia" w:hAnsiTheme="minorEastAsia" w:cs="方正仿宋_GBK"/>
          <w:color w:val="000000"/>
          <w:sz w:val="30"/>
          <w:szCs w:val="30"/>
        </w:rPr>
        <w:t>/</w:t>
      </w:r>
      <w:r w:rsidRPr="002C35B1">
        <w:rPr>
          <w:rFonts w:asciiTheme="minorEastAsia" w:hAnsiTheme="minorEastAsia" w:cs="方正仿宋_GBK" w:hint="eastAsia"/>
          <w:color w:val="000000"/>
          <w:sz w:val="30"/>
          <w:szCs w:val="30"/>
        </w:rPr>
        <w:t>长江学者。编写《环境化学》、《环境化学实验》2本国家级规划教材，其中《环境化学》获首届全国教材奖（高等教育类）二等奖，主讲的《环境化学》入选国家精品课程、国家一流课程。</w:t>
      </w:r>
    </w:p>
    <w:p w:rsidR="000154A5" w:rsidRPr="002C35B1" w:rsidRDefault="000154A5" w:rsidP="000154A5">
      <w:pPr>
        <w:suppressAutoHyphens/>
        <w:spacing w:line="520" w:lineRule="exact"/>
        <w:ind w:firstLineChars="200" w:firstLine="600"/>
        <w:rPr>
          <w:rFonts w:asciiTheme="minorEastAsia" w:hAnsiTheme="minorEastAsia" w:cs="方正仿宋_GBK"/>
          <w:color w:val="000000"/>
          <w:sz w:val="30"/>
          <w:szCs w:val="30"/>
        </w:rPr>
      </w:pPr>
      <w:r w:rsidRPr="002C35B1">
        <w:rPr>
          <w:rFonts w:asciiTheme="minorEastAsia" w:hAnsiTheme="minorEastAsia" w:cs="方正黑体_GBK" w:hint="eastAsia"/>
          <w:color w:val="000000"/>
          <w:sz w:val="30"/>
          <w:szCs w:val="30"/>
        </w:rPr>
        <w:t>二、科技创新，引领学科。</w:t>
      </w:r>
      <w:r w:rsidRPr="002C35B1">
        <w:rPr>
          <w:rFonts w:ascii="微软雅黑" w:eastAsia="微软雅黑" w:hAnsi="微软雅黑" w:cs="微软雅黑" w:hint="eastAsia"/>
          <w:color w:val="000000"/>
          <w:sz w:val="30"/>
          <w:szCs w:val="30"/>
        </w:rPr>
        <w:t>⻓</w:t>
      </w:r>
      <w:r w:rsidRPr="002C35B1">
        <w:rPr>
          <w:rFonts w:ascii="宋体" w:eastAsia="宋体" w:hAnsi="宋体" w:cs="宋体" w:hint="eastAsia"/>
          <w:color w:val="000000"/>
          <w:sz w:val="30"/>
          <w:szCs w:val="30"/>
        </w:rPr>
        <w:t>期从事污染物多介质界面行为研究，</w:t>
      </w:r>
      <w:r w:rsidRPr="002C35B1">
        <w:rPr>
          <w:rFonts w:asciiTheme="minorEastAsia" w:hAnsiTheme="minorEastAsia" w:cs="方正仿宋_GBK" w:hint="eastAsia"/>
          <w:color w:val="000000"/>
          <w:sz w:val="30"/>
          <w:szCs w:val="30"/>
        </w:rPr>
        <w:t>7项成果获省部一等奖，获国家自然科学、科技进步二等奖各1项（均为第一完成人）。组织申请获批土壤污染防治与安全全国重点实验室。</w:t>
      </w:r>
    </w:p>
    <w:p w:rsidR="000154A5" w:rsidRPr="002C35B1" w:rsidRDefault="000154A5" w:rsidP="000154A5">
      <w:pPr>
        <w:suppressAutoHyphens/>
        <w:spacing w:line="520" w:lineRule="exact"/>
        <w:ind w:firstLineChars="200" w:firstLine="600"/>
        <w:rPr>
          <w:rFonts w:asciiTheme="minorEastAsia" w:hAnsiTheme="minorEastAsia" w:cs="方正仿宋_GBK"/>
          <w:color w:val="000000"/>
          <w:sz w:val="30"/>
          <w:szCs w:val="30"/>
        </w:rPr>
      </w:pPr>
      <w:r w:rsidRPr="002C35B1">
        <w:rPr>
          <w:rFonts w:asciiTheme="minorEastAsia" w:hAnsiTheme="minorEastAsia" w:cs="方正黑体_GBK" w:hint="eastAsia"/>
          <w:color w:val="000000"/>
          <w:sz w:val="30"/>
          <w:szCs w:val="30"/>
        </w:rPr>
        <w:t>三、决策咨询，服务国家。</w:t>
      </w:r>
      <w:r w:rsidRPr="002C35B1">
        <w:rPr>
          <w:rFonts w:asciiTheme="minorEastAsia" w:hAnsiTheme="minorEastAsia" w:cs="方正仿宋_GBK" w:hint="eastAsia"/>
          <w:color w:val="000000"/>
          <w:sz w:val="30"/>
          <w:szCs w:val="30"/>
        </w:rPr>
        <w:t>担任“十三五”</w:t>
      </w:r>
      <w:r>
        <w:rPr>
          <w:rFonts w:asciiTheme="minorEastAsia" w:hAnsiTheme="minorEastAsia" w:cs="方正仿宋_GBK" w:hint="eastAsia"/>
          <w:color w:val="000000"/>
          <w:sz w:val="30"/>
          <w:szCs w:val="30"/>
        </w:rPr>
        <w:t>、</w:t>
      </w:r>
      <w:r w:rsidRPr="002C35B1">
        <w:rPr>
          <w:rFonts w:asciiTheme="minorEastAsia" w:hAnsiTheme="minorEastAsia" w:cs="方正仿宋_GBK" w:hint="eastAsia"/>
          <w:color w:val="000000"/>
          <w:sz w:val="30"/>
          <w:szCs w:val="30"/>
        </w:rPr>
        <w:t>“十四五”国家重点研发计划重点专项专家组组</w:t>
      </w:r>
      <w:r w:rsidRPr="002C35B1">
        <w:rPr>
          <w:rFonts w:ascii="微软雅黑" w:eastAsia="微软雅黑" w:hAnsi="微软雅黑" w:cs="微软雅黑" w:hint="eastAsia"/>
          <w:color w:val="000000"/>
          <w:sz w:val="30"/>
          <w:szCs w:val="30"/>
        </w:rPr>
        <w:t>⻓</w:t>
      </w:r>
      <w:r w:rsidRPr="002C35B1">
        <w:rPr>
          <w:rFonts w:asciiTheme="minorEastAsia" w:hAnsiTheme="minorEastAsia" w:cs="方正仿宋_GBK" w:hint="eastAsia"/>
          <w:color w:val="000000"/>
          <w:sz w:val="30"/>
          <w:szCs w:val="30"/>
        </w:rPr>
        <w:t>/副组长。领衔完成《土壤污染防治法》《土壤污染防治行动计划》实施情况评估研究报告。在《中国经济大讲堂》等栏目宣讲，为我国土壤污染防治做出重要贡献。</w:t>
      </w:r>
    </w:p>
    <w:p w:rsidR="000154A5" w:rsidRDefault="000154A5" w:rsidP="000154A5">
      <w:pPr>
        <w:widowControl/>
        <w:suppressAutoHyphens/>
        <w:spacing w:line="520" w:lineRule="exact"/>
        <w:rPr>
          <w:rFonts w:ascii="方正小标宋简体" w:eastAsia="方正小标宋简体" w:hAnsi="方正小标宋简体" w:cs="方正小标宋简体"/>
          <w:b/>
          <w:color w:val="000000"/>
          <w:kern w:val="0"/>
          <w:sz w:val="44"/>
          <w:szCs w:val="44"/>
        </w:rPr>
      </w:pPr>
    </w:p>
    <w:p w:rsidR="000154A5" w:rsidRDefault="000154A5" w:rsidP="000154A5">
      <w:pPr>
        <w:widowControl/>
        <w:suppressAutoHyphens/>
        <w:spacing w:line="520" w:lineRule="exact"/>
        <w:rPr>
          <w:rFonts w:ascii="方正小标宋简体" w:eastAsia="方正小标宋简体" w:hAnsi="方正小标宋简体" w:cs="方正小标宋简体"/>
          <w:b/>
          <w:color w:val="000000"/>
          <w:kern w:val="0"/>
          <w:sz w:val="44"/>
          <w:szCs w:val="44"/>
        </w:rPr>
      </w:pPr>
    </w:p>
    <w:p w:rsidR="000154A5" w:rsidRDefault="000154A5" w:rsidP="000154A5">
      <w:pPr>
        <w:widowControl/>
        <w:suppressAutoHyphens/>
        <w:spacing w:line="520" w:lineRule="exact"/>
        <w:rPr>
          <w:rFonts w:ascii="方正小标宋简体" w:eastAsia="方正小标宋简体" w:hAnsi="方正小标宋简体" w:cs="方正小标宋简体"/>
          <w:b/>
          <w:color w:val="000000"/>
          <w:kern w:val="0"/>
          <w:sz w:val="44"/>
          <w:szCs w:val="44"/>
        </w:rPr>
      </w:pPr>
    </w:p>
    <w:p w:rsidR="000154A5" w:rsidRDefault="000154A5" w:rsidP="000154A5">
      <w:pPr>
        <w:widowControl/>
        <w:suppressAutoHyphens/>
        <w:spacing w:line="520" w:lineRule="exact"/>
        <w:rPr>
          <w:rFonts w:ascii="方正小标宋简体" w:eastAsia="方正小标宋简体" w:hAnsi="方正小标宋简体" w:cs="方正小标宋简体"/>
          <w:b/>
          <w:color w:val="000000"/>
          <w:kern w:val="0"/>
          <w:sz w:val="44"/>
          <w:szCs w:val="44"/>
        </w:rPr>
      </w:pPr>
    </w:p>
    <w:p w:rsidR="000154A5" w:rsidRPr="002C35B1" w:rsidRDefault="000154A5" w:rsidP="000154A5">
      <w:pPr>
        <w:widowControl/>
        <w:spacing w:line="520" w:lineRule="exact"/>
        <w:rPr>
          <w:rFonts w:ascii="黑体" w:eastAsia="黑体" w:hAnsi="黑体" w:cs="方正小标宋简体"/>
          <w:b/>
          <w:color w:val="000000"/>
          <w:kern w:val="0"/>
          <w:sz w:val="44"/>
          <w:szCs w:val="44"/>
        </w:rPr>
      </w:pPr>
      <w:r w:rsidRPr="002C35B1">
        <w:rPr>
          <w:rFonts w:ascii="黑体" w:eastAsia="黑体" w:hAnsi="黑体" w:cs="方正小标宋简体" w:hint="eastAsia"/>
          <w:bCs/>
          <w:color w:val="000000"/>
          <w:kern w:val="0"/>
          <w:sz w:val="44"/>
          <w:szCs w:val="44"/>
        </w:rPr>
        <w:lastRenderedPageBreak/>
        <w:t>罗尧治</w:t>
      </w:r>
    </w:p>
    <w:p w:rsidR="000154A5" w:rsidRPr="000154A5" w:rsidRDefault="000154A5" w:rsidP="000154A5">
      <w:pPr>
        <w:widowControl/>
        <w:spacing w:line="520" w:lineRule="exact"/>
        <w:rPr>
          <w:rFonts w:ascii="仿宋_GB2312" w:eastAsia="仿宋_GB2312" w:hAnsiTheme="majorEastAsia" w:cs="方正楷体_GBK" w:hint="eastAsia"/>
          <w:color w:val="000000"/>
          <w:kern w:val="0"/>
          <w:sz w:val="32"/>
          <w:szCs w:val="32"/>
        </w:rPr>
      </w:pPr>
      <w:r w:rsidRPr="000154A5">
        <w:rPr>
          <w:rFonts w:ascii="仿宋_GB2312" w:eastAsia="仿宋_GB2312" w:hAnsiTheme="majorEastAsia" w:cs="方正楷体_GBK" w:hint="eastAsia"/>
          <w:color w:val="000000"/>
          <w:kern w:val="0"/>
          <w:sz w:val="32"/>
          <w:szCs w:val="32"/>
        </w:rPr>
        <w:t>单位及职务：浙江大学建筑工程学院院长</w:t>
      </w:r>
    </w:p>
    <w:p w:rsidR="000154A5" w:rsidRPr="000154A5" w:rsidRDefault="000154A5" w:rsidP="000154A5">
      <w:pPr>
        <w:widowControl/>
        <w:spacing w:line="520" w:lineRule="exact"/>
        <w:rPr>
          <w:rFonts w:ascii="仿宋_GB2312" w:eastAsia="仿宋_GB2312" w:hAnsiTheme="majorEastAsia" w:cs="宋体" w:hint="eastAsia"/>
          <w:color w:val="000000"/>
          <w:kern w:val="0"/>
          <w:sz w:val="32"/>
          <w:szCs w:val="32"/>
        </w:rPr>
      </w:pPr>
      <w:r w:rsidRPr="000154A5">
        <w:rPr>
          <w:rFonts w:ascii="仿宋_GB2312" w:eastAsia="仿宋_GB2312" w:hAnsiTheme="majorEastAsia" w:cs="方正楷体_GBK" w:hint="eastAsia"/>
          <w:color w:val="000000"/>
          <w:kern w:val="0"/>
          <w:sz w:val="32"/>
          <w:szCs w:val="32"/>
        </w:rPr>
        <w:t>曾获荣誉：全国五一劳动奖章、国家科学技术进步一等奖、全国创新</w:t>
      </w:r>
      <w:bookmarkStart w:id="0" w:name="_GoBack"/>
      <w:bookmarkEnd w:id="0"/>
      <w:r w:rsidRPr="000154A5">
        <w:rPr>
          <w:rFonts w:ascii="仿宋_GB2312" w:eastAsia="仿宋_GB2312" w:hAnsiTheme="majorEastAsia" w:cs="方正楷体_GBK" w:hint="eastAsia"/>
          <w:color w:val="000000"/>
          <w:kern w:val="0"/>
          <w:sz w:val="32"/>
          <w:szCs w:val="32"/>
        </w:rPr>
        <w:t>争优奖</w:t>
      </w:r>
    </w:p>
    <w:p w:rsidR="000154A5" w:rsidRPr="002C35B1" w:rsidRDefault="000154A5" w:rsidP="000154A5">
      <w:pPr>
        <w:spacing w:line="520" w:lineRule="exact"/>
        <w:ind w:firstLineChars="200" w:firstLine="600"/>
        <w:rPr>
          <w:rFonts w:asciiTheme="minorEastAsia" w:hAnsiTheme="minorEastAsia" w:cs="方正仿宋_GBK"/>
          <w:color w:val="000000"/>
          <w:sz w:val="30"/>
          <w:szCs w:val="30"/>
        </w:rPr>
      </w:pPr>
      <w:r w:rsidRPr="002C35B1">
        <w:rPr>
          <w:rFonts w:asciiTheme="minorEastAsia" w:hAnsiTheme="minorEastAsia" w:cs="方正仿宋_GBK" w:hint="eastAsia"/>
          <w:color w:val="000000"/>
          <w:sz w:val="30"/>
          <w:szCs w:val="30"/>
        </w:rPr>
        <w:t>罗尧治、男、汉族、1966年8月出生，浙江省慈溪人，中共党员，浙江大学求是特聘教授。他是国家杰出青年基金获得者、土木工程结构专家。他深耕空间结构领域科研和教学三十余年，在现代空间结构体系创新、设计理论与关键技术方面取得领先科技成果，为奥运会、冬奥会、</w:t>
      </w:r>
      <w:proofErr w:type="gramStart"/>
      <w:r w:rsidRPr="002C35B1">
        <w:rPr>
          <w:rFonts w:asciiTheme="minorEastAsia" w:hAnsiTheme="minorEastAsia" w:cs="方正仿宋_GBK" w:hint="eastAsia"/>
          <w:color w:val="000000"/>
          <w:sz w:val="30"/>
          <w:szCs w:val="30"/>
        </w:rPr>
        <w:t>世</w:t>
      </w:r>
      <w:proofErr w:type="gramEnd"/>
      <w:r w:rsidRPr="002C35B1">
        <w:rPr>
          <w:rFonts w:asciiTheme="minorEastAsia" w:hAnsiTheme="minorEastAsia" w:cs="方正仿宋_GBK" w:hint="eastAsia"/>
          <w:color w:val="000000"/>
          <w:sz w:val="30"/>
          <w:szCs w:val="30"/>
        </w:rPr>
        <w:t>博会、亚运会等国内外重大工程提供技术支撑，有力推动了我国空间结构的科技进步与行业发展。他曾获国家科技进步奖一等奖等国家科技奖励4项，行业及省部级科技奖励10余项，被授予全国创新争先奖、全国五一劳动奖章等荣誉。</w:t>
      </w:r>
    </w:p>
    <w:p w:rsidR="000154A5" w:rsidRPr="002C35B1" w:rsidRDefault="000154A5" w:rsidP="000154A5">
      <w:pPr>
        <w:numPr>
          <w:ilvl w:val="0"/>
          <w:numId w:val="1"/>
        </w:numPr>
        <w:spacing w:line="520" w:lineRule="exact"/>
        <w:ind w:firstLineChars="200" w:firstLine="600"/>
        <w:rPr>
          <w:rFonts w:asciiTheme="minorEastAsia" w:hAnsiTheme="minorEastAsia" w:cs="方正黑体_GBK"/>
          <w:color w:val="000000"/>
          <w:sz w:val="30"/>
          <w:szCs w:val="30"/>
        </w:rPr>
      </w:pPr>
      <w:r w:rsidRPr="002C35B1">
        <w:rPr>
          <w:rFonts w:asciiTheme="minorEastAsia" w:hAnsiTheme="minorEastAsia" w:cs="方正黑体_GBK" w:hint="eastAsia"/>
          <w:color w:val="000000"/>
          <w:sz w:val="30"/>
          <w:szCs w:val="30"/>
        </w:rPr>
        <w:t>技术创新，保障亚运场馆安全。罗尧治教授带领的团队针对体系多样、服役环境复杂的亚运大型场馆，自主研发了一套高精度、智能化的健康监测系统，解决了超大型场馆全寿命周期的安全监测难题，实现国际“领跑”。</w:t>
      </w:r>
    </w:p>
    <w:p w:rsidR="000154A5" w:rsidRPr="002C35B1" w:rsidRDefault="000154A5" w:rsidP="000154A5">
      <w:pPr>
        <w:numPr>
          <w:ilvl w:val="0"/>
          <w:numId w:val="1"/>
        </w:numPr>
        <w:spacing w:line="520" w:lineRule="exact"/>
        <w:ind w:firstLineChars="200" w:firstLine="600"/>
        <w:rPr>
          <w:rFonts w:asciiTheme="minorEastAsia" w:hAnsiTheme="minorEastAsia" w:cs="方正仿宋_GBK"/>
          <w:color w:val="000000"/>
          <w:sz w:val="30"/>
          <w:szCs w:val="30"/>
        </w:rPr>
      </w:pPr>
      <w:r w:rsidRPr="002C35B1">
        <w:rPr>
          <w:rFonts w:asciiTheme="minorEastAsia" w:hAnsiTheme="minorEastAsia" w:cs="方正黑体_GBK" w:hint="eastAsia"/>
          <w:color w:val="000000"/>
          <w:sz w:val="30"/>
          <w:szCs w:val="30"/>
        </w:rPr>
        <w:t>服务社会，推动技术落地应用。罗尧治教授不仅专注于技术研发，还积极推动成果的应用转化。将场馆健康监测技术通过推广应用，帮助企业提升技术水平与竞争力。这种“产学研”结合的模式，充分体现了罗尧治教授作为“劳模工匠”的责任担当。</w:t>
      </w:r>
    </w:p>
    <w:p w:rsidR="00B23C27" w:rsidRDefault="000154A5" w:rsidP="000154A5">
      <w:pPr>
        <w:numPr>
          <w:ilvl w:val="0"/>
          <w:numId w:val="1"/>
        </w:numPr>
        <w:spacing w:line="520" w:lineRule="exact"/>
        <w:ind w:firstLineChars="200" w:firstLine="600"/>
      </w:pPr>
      <w:r w:rsidRPr="002C35B1">
        <w:rPr>
          <w:rFonts w:asciiTheme="minorEastAsia" w:hAnsiTheme="minorEastAsia" w:cs="方正黑体_GBK" w:hint="eastAsia"/>
          <w:color w:val="000000"/>
          <w:sz w:val="30"/>
          <w:szCs w:val="30"/>
        </w:rPr>
        <w:t>劳模精神，</w:t>
      </w:r>
      <w:proofErr w:type="gramStart"/>
      <w:r w:rsidRPr="002C35B1">
        <w:rPr>
          <w:rFonts w:asciiTheme="minorEastAsia" w:hAnsiTheme="minorEastAsia" w:cs="方正黑体_GBK" w:hint="eastAsia"/>
          <w:color w:val="000000"/>
          <w:sz w:val="30"/>
          <w:szCs w:val="30"/>
        </w:rPr>
        <w:t>践行</w:t>
      </w:r>
      <w:proofErr w:type="gramEnd"/>
      <w:r w:rsidRPr="002C35B1">
        <w:rPr>
          <w:rFonts w:asciiTheme="minorEastAsia" w:hAnsiTheme="minorEastAsia" w:cs="方正黑体_GBK" w:hint="eastAsia"/>
          <w:color w:val="000000"/>
          <w:sz w:val="30"/>
          <w:szCs w:val="30"/>
        </w:rPr>
        <w:t>社会责任。他将先进技术与社会需求紧密结合，推动建筑行业向智能化和安全化迈进。罗尧治教授不仅在学术研究中走在前沿，更积极回应企业和社会的实际需求，通过技术创新切实助力企业发展和社会进步。</w:t>
      </w:r>
    </w:p>
    <w:sectPr w:rsidR="00B23C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方正舒体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方正楷体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9B5298"/>
    <w:multiLevelType w:val="singleLevel"/>
    <w:tmpl w:val="F0D8572C"/>
    <w:lvl w:ilvl="0">
      <w:start w:val="1"/>
      <w:numFmt w:val="chineseCounting"/>
      <w:suff w:val="nothing"/>
      <w:lvlText w:val="%1、"/>
      <w:lvlJc w:val="left"/>
      <w:rPr>
        <w:rFonts w:hint="eastAsia"/>
        <w:sz w:val="30"/>
        <w:szCs w:val="3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4A5"/>
    <w:rsid w:val="000154A5"/>
    <w:rsid w:val="00B23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4A70C2"/>
  <w15:chartTrackingRefBased/>
  <w15:docId w15:val="{23E1B1A7-6BF2-48F2-9503-201E12D47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54A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161</Words>
  <Characters>923</Characters>
  <Application>Microsoft Office Word</Application>
  <DocSecurity>0</DocSecurity>
  <Lines>7</Lines>
  <Paragraphs>2</Paragraphs>
  <ScaleCrop>false</ScaleCrop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2025-02-06T04:58:00Z</dcterms:created>
  <dcterms:modified xsi:type="dcterms:W3CDTF">2025-02-06T05:04:00Z</dcterms:modified>
</cp:coreProperties>
</file>