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ED8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-17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-17"/>
          <w:kern w:val="0"/>
          <w:sz w:val="32"/>
          <w:szCs w:val="32"/>
          <w:shd w:val="clear" w:fill="FFFFFF"/>
          <w:lang w:val="en-US" w:eastAsia="zh-CN" w:bidi="ar"/>
        </w:rPr>
        <w:t>附件1：</w:t>
      </w:r>
    </w:p>
    <w:p w14:paraId="745677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-17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-17"/>
          <w:kern w:val="0"/>
          <w:sz w:val="44"/>
          <w:szCs w:val="44"/>
          <w:shd w:val="clear" w:fill="FFFFFF"/>
          <w:lang w:val="en-US" w:eastAsia="zh-CN" w:bidi="ar"/>
        </w:rPr>
        <w:t>浙江大学教职工“求是小小家”经费使用细则</w:t>
      </w:r>
    </w:p>
    <w:p w14:paraId="1431C6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0ADF5B2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为规范“求是小小家”建设专项经费使用管理，严格落实建设标准，特制定本经费使用细则。</w:t>
      </w:r>
    </w:p>
    <w:p w14:paraId="008366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一、经费额度及使用期限</w:t>
      </w:r>
    </w:p>
    <w:p w14:paraId="394417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校工会对获批立项的“求是小小家”建设项目，一次性拨付10000元专项建设经费。立项单位须填报《院级工会项目经费申请表》，依规办理资金划拨手续。所有专项经费须于立项当年全额使用完毕。</w:t>
      </w:r>
    </w:p>
    <w:p w14:paraId="1B061D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本专项经费仅用于“求是小小家”硬件设备购置，各立项单位可根据实际需求，投入配套自有资金。</w:t>
      </w:r>
    </w:p>
    <w:p w14:paraId="5D839B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二、经费使用范围</w:t>
      </w:r>
    </w:p>
    <w:p w14:paraId="0129C9D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建设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经费仅限采购符合国家安全、节能标准，满足教职工日常休憩、饮水、简餐刚需的基础设备及配套设施，具体适用范围如下：</w:t>
      </w:r>
    </w:p>
    <w:p w14:paraId="55926F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1.就餐饮水设备：微波炉、冰箱、直饮水设备、咖啡机等便民电器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。</w:t>
      </w:r>
    </w:p>
    <w:p w14:paraId="2F7412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2.休憩配套设施：茶水台、茶具、简易桌椅等场地配套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。</w:t>
      </w:r>
    </w:p>
    <w:p w14:paraId="67D180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3.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“求是小小家”铭牌由校工会统一制作下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发，不占用建设经费。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使用规范由校工会提供参考文本及规格标准，各院级工会可据此自行制作、悬挂。</w:t>
      </w:r>
      <w:bookmarkStart w:id="0" w:name="_GoBack"/>
      <w:bookmarkEnd w:id="0"/>
    </w:p>
    <w:p w14:paraId="48D9F03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4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.其他：保障场地正常运行的基础性配套设备。</w:t>
      </w:r>
    </w:p>
    <w:p w14:paraId="17B8D3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三、购买价格限定</w:t>
      </w:r>
    </w:p>
    <w:p w14:paraId="6E32BB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设备购买需贴合市场公允价格，杜绝高价采购、铺张浪费。其中咖啡机单品价格不超过3000元，各类家具单品价格不超过2000元。</w:t>
      </w:r>
    </w:p>
    <w:p w14:paraId="5A120F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四、禁止购买范围</w:t>
      </w:r>
    </w:p>
    <w:p w14:paraId="2D5399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专项经费不能用于以下七类物品购买：</w:t>
      </w:r>
    </w:p>
    <w:p w14:paraId="3E7B6C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1.装修装饰类：如场地改造、隔断帘、灯饰、照片墙、信息公告栏、展板、装饰画、绿植等。</w:t>
      </w:r>
    </w:p>
    <w:p w14:paraId="182EA3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2.设备电器类：如照片打印机、电视屏、消毒柜、空调、制冰机、电熨斗、话筒音响、除湿机、电风扇、电蒸锅、电子秤、除颤器等。</w:t>
      </w:r>
    </w:p>
    <w:p w14:paraId="298AD1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3.文化图书类：如图书、期刊、各类文化展示物料。</w:t>
      </w:r>
    </w:p>
    <w:p w14:paraId="5CEA05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4.健身器材类：台球设施、跑步机、脚踏自行车、动感单车等。</w:t>
      </w:r>
    </w:p>
    <w:p w14:paraId="750F2F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5.食品类：如咖啡豆、茶饮等。</w:t>
      </w:r>
    </w:p>
    <w:p w14:paraId="605FD9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6.日用品类：如毛毯、遮光眼罩、小药箱、伞架、雨伞、针线包、工具包等。</w:t>
      </w:r>
    </w:p>
    <w:p w14:paraId="0FCDDA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6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五、附则</w:t>
      </w:r>
    </w:p>
    <w:p w14:paraId="792F4E2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 w:firstLine="62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本细则由校工会负责解释，自发布之日起执行。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E5AD9"/>
    <w:rsid w:val="055748C3"/>
    <w:rsid w:val="0E904E74"/>
    <w:rsid w:val="3B6B2F68"/>
    <w:rsid w:val="4C7603A6"/>
    <w:rsid w:val="4FD35CB4"/>
    <w:rsid w:val="75AE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85e12ce-dd28-45ae-b397-87cad0921a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411</Characters>
  <Lines>0</Lines>
  <Paragraphs>0</Paragraphs>
  <TotalTime>8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2026-09-28T03:41:00Z</dcterms:created>
  <dc:creator>小青</dc:creator>
  <cp:lastModifiedBy>小青</cp:lastModifiedBy>
  <dcterms:modified xsi:type="dcterms:W3CDTF">2026-09-28T10:03:21Z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ECAD05A3CAD540D9AB48C319BF2F659C_11</vt:lpwstr>
  </property>
  <property fmtid="{D5CDD505-2E9C-101B-9397-08002B2CF9AE}" pid="4" name="KSOTemplateDocerSaveRecord">
    <vt:lpwstr>eyJoZGlkIjoiYTEwMzE2MzgyYTIyMGM3OWYwOTQyYTQzNTEzOGZmMGUiLCJ1c2VySWQiOiI3MjgwMjY1MTUifQ==</vt:lpwstr>
  </property>
</Properties>
</file>